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«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Кормовская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школа Первомайского района Республики Крым»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Style22"/>
        <w:widowControl w:val="false"/>
        <w:suppressLineNumbers/>
        <w:ind w:left="0" w:hanging="0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</w:r>
    </w:p>
    <w:p>
      <w:pPr>
        <w:pStyle w:val="Style22"/>
        <w:widowControl w:val="false"/>
        <w:suppressLineNumbers/>
        <w:ind w:left="0" w:hanging="0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Рабочая программа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факультативного курса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«Литературный практикум»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для 11 класса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Составила 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учитель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Вдович Татьяна Степановна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с.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Кормовое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2017г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  <w:r>
        <w:rPr>
          <w:rFonts w:cs="Times New Roman" w:ascii="Times New Roman" w:hAnsi="Times New Roman"/>
          <w:sz w:val="24"/>
          <w:szCs w:val="24"/>
        </w:rPr>
        <w:t xml:space="preserve">Программа факультатива составлена на основе Федерального компонента государственных стандартов основного общего и среднего (полного) общего образования по  литературе базового  уровня  в соответствии с Примерной программой по литературе.                 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Рабочая программа предназначена для подготовки учащихся 11-х классов к итоговому сочинению. Курс направлен на систематизацию и расширение знаний, умений и навыков в области литературоведения, овладения различными видами анализа, опираясь на теоретические сведения.</w:t>
      </w:r>
    </w:p>
    <w:p>
      <w:pPr>
        <w:pStyle w:val="Style21"/>
        <w:tabs>
          <w:tab w:val="left" w:pos="708" w:leader="none"/>
          <w:tab w:val="center" w:pos="4819" w:leader="none"/>
          <w:tab w:val="right" w:pos="9639" w:leader="none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Программа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рассчитана на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1 </w:t>
      </w:r>
      <w:r>
        <w:rPr>
          <w:rFonts w:cs="Times New Roman" w:ascii="Times New Roman" w:hAnsi="Times New Roman"/>
          <w:sz w:val="24"/>
          <w:szCs w:val="24"/>
        </w:rPr>
        <w:t>час в неделю,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что составляет </w:t>
      </w:r>
      <w:r>
        <w:rPr>
          <w:rFonts w:cs="Times New Roman" w:ascii="Times New Roman" w:hAnsi="Times New Roman"/>
          <w:sz w:val="24"/>
          <w:szCs w:val="24"/>
          <w:lang w:val="ru-RU"/>
        </w:rPr>
        <w:t>34</w:t>
      </w:r>
      <w:r>
        <w:rPr>
          <w:rFonts w:cs="Times New Roman" w:ascii="Times New Roman" w:hAnsi="Times New Roman"/>
          <w:sz w:val="24"/>
          <w:szCs w:val="24"/>
        </w:rPr>
        <w:t xml:space="preserve"> часа  за учебный год. </w:t>
      </w:r>
    </w:p>
    <w:p>
      <w:pPr>
        <w:pStyle w:val="1"/>
        <w:suppressLineNumbers/>
        <w:tabs>
          <w:tab w:val="left" w:pos="142" w:leader="none"/>
        </w:tabs>
        <w:ind w:firstLine="284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1"/>
        <w:suppressLineNumbers/>
        <w:tabs>
          <w:tab w:val="left" w:pos="142" w:leader="none"/>
        </w:tabs>
        <w:ind w:firstLine="284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уровню подготовки обучающихся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/>
        <w:ind w:left="284" w:hanging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Style w:val="C5"/>
          <w:rFonts w:cs="Times New Roman" w:ascii="Times New Roman" w:hAnsi="Times New Roman"/>
          <w:bCs/>
          <w:iCs/>
          <w:color w:val="000000"/>
          <w:sz w:val="24"/>
          <w:szCs w:val="24"/>
        </w:rPr>
        <w:t>В результате прохождения факультативного курса ученик должен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Style w:val="C5"/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 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з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нать:</w:t>
      </w:r>
    </w:p>
    <w:p>
      <w:pPr>
        <w:pStyle w:val="Normal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произведения, предназначенные для чтения и изучения;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уметь/применять: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="0" w:afterAutospacing="0" w:after="202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работать с литературным текстом;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="0" w:afterAutospacing="0" w:after="202"/>
        <w:rPr>
          <w:color w:val="000000"/>
        </w:rPr>
      </w:pPr>
      <w:r>
        <w:rPr>
          <w:color w:val="000000"/>
        </w:rPr>
        <w:t>выбирать наиболее соответствующее проблематике сочинения произведение (произведения) для раскрытия темы;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="0" w:afterAutospacing="0" w:after="202"/>
        <w:rPr>
          <w:color w:val="000000"/>
        </w:rPr>
      </w:pPr>
      <w:r>
        <w:rPr>
          <w:color w:val="000000"/>
        </w:rPr>
        <w:t>выражать информацию в виде кратких записей;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="0" w:afterAutospacing="0" w:after="202"/>
        <w:rPr>
          <w:color w:val="000000"/>
        </w:rPr>
      </w:pPr>
      <w:r>
        <w:rPr>
          <w:color w:val="000000"/>
        </w:rPr>
        <w:t>формулировать проблему;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="0" w:afterAutospacing="0" w:after="202"/>
        <w:rPr>
          <w:color w:val="000000"/>
        </w:rPr>
      </w:pPr>
      <w:r>
        <w:rPr>
          <w:color w:val="000000"/>
        </w:rPr>
        <w:t>выстраивать систему аргументов, убедительно, этически корректно доказывать собственное мнение;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="0" w:afterAutospacing="0" w:after="202"/>
        <w:rPr>
          <w:color w:val="000000"/>
        </w:rPr>
      </w:pPr>
      <w:r>
        <w:rPr>
          <w:color w:val="000000"/>
        </w:rPr>
        <w:t>создавать собственный текст;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="0" w:afterAutospacing="0" w:after="202"/>
        <w:rPr>
          <w:color w:val="000000"/>
        </w:rPr>
      </w:pPr>
      <w:r>
        <w:rPr>
          <w:color w:val="000000"/>
        </w:rPr>
        <w:t>композиционно оформлять текст;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="0" w:afterAutospacing="0" w:after="202"/>
        <w:rPr>
          <w:color w:val="000000"/>
        </w:rPr>
      </w:pPr>
      <w:r>
        <w:rPr>
          <w:color w:val="000000"/>
        </w:rPr>
        <w:t>выражать мысли в словесной форме, соблюдая нормы русского языка и демонстрируя такие коммуникативно  значимые качества речи, как богатство, выразительность, точность, ясность, чистота и др.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ru-RU" w:eastAsia="ru-RU"/>
        </w:rPr>
        <w:t xml:space="preserve">Содержание факультативного курса </w:t>
      </w:r>
      <w:r>
        <w:rPr>
          <w:rFonts w:cs="Times New Roman" w:ascii="Times New Roman" w:hAnsi="Times New Roman"/>
          <w:b/>
          <w:sz w:val="24"/>
          <w:szCs w:val="24"/>
        </w:rPr>
        <w:t>«Литературный практикум»</w:t>
      </w:r>
    </w:p>
    <w:p>
      <w:pPr>
        <w:pStyle w:val="Normal"/>
        <w:shd w:val="clear" w:color="auto" w:fill="FFFFFF"/>
        <w:spacing w:lineRule="auto" w:line="240" w:beforeAutospacing="1" w:after="202"/>
        <w:ind w:left="360" w:hanging="0"/>
        <w:rPr>
          <w:rFonts w:ascii="yandex-sans" w:hAnsi="yandex-sans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yandex-sans" w:hAnsi="yandex-sans"/>
          <w:color w:val="000000"/>
          <w:sz w:val="24"/>
          <w:szCs w:val="24"/>
          <w:lang w:val="ru-RU" w:eastAsia="ru-RU"/>
        </w:rPr>
        <w:t>О новой форме промежуточной государственной (итоговой) аттестации по литературе – итоговом сочинении. Требования, предъявляемые к сочинению. Классификация ошибок при проверке итоговых сочинений.</w:t>
      </w:r>
    </w:p>
    <w:p>
      <w:pPr>
        <w:pStyle w:val="Normal"/>
        <w:shd w:val="clear" w:color="auto" w:fill="FFFFFF"/>
        <w:spacing w:lineRule="auto" w:line="240" w:beforeAutospacing="1" w:after="202"/>
        <w:ind w:left="360" w:hanging="0"/>
        <w:rPr>
          <w:rFonts w:ascii="yandex-sans" w:hAnsi="yandex-sans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yandex-sans" w:hAnsi="yandex-sans"/>
          <w:color w:val="000000"/>
          <w:sz w:val="24"/>
          <w:szCs w:val="24"/>
          <w:lang w:val="ru-RU" w:eastAsia="ru-RU"/>
        </w:rPr>
        <w:t>Ошибки, связанные с содержанием и логикой работы (фактические и логические ошибки). Ошибки, связанные с нарушением речевых норм. Ошибки, связанные с нарушением грамматических норм. Ошибки, связанные с нарушением орфографических норм.</w:t>
      </w:r>
    </w:p>
    <w:p>
      <w:pPr>
        <w:pStyle w:val="Normal"/>
        <w:shd w:val="clear" w:color="auto" w:fill="FFFFFF"/>
        <w:spacing w:lineRule="auto" w:line="240" w:beforeAutospacing="1" w:after="202"/>
        <w:ind w:left="360" w:hanging="0"/>
        <w:rPr>
          <w:rFonts w:ascii="yandex-sans" w:hAnsi="yandex-sans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 w:ascii="yandex-sans" w:hAnsi="yandex-sans"/>
          <w:color w:val="000000"/>
          <w:sz w:val="24"/>
          <w:szCs w:val="24"/>
          <w:lang w:val="ru-RU" w:eastAsia="ru-RU"/>
        </w:rPr>
        <w:t>Основные типы сочинений    Критерии оценивания. Аргументация. Привлечение литературного материала. Последовательность работы над сочинением. Виды вступлений. Итоговое сочинение. «Любимые» экзаменационные темы (особенности формулировки, тематическое направление).</w:t>
      </w:r>
    </w:p>
    <w:p>
      <w:pPr>
        <w:pStyle w:val="Normal"/>
        <w:shd w:val="clear" w:color="auto" w:fill="FFFFFF"/>
        <w:spacing w:lineRule="auto" w:line="240" w:beforeAutospacing="1" w:after="202"/>
        <w:ind w:left="360" w:hanging="0"/>
        <w:rPr>
          <w:rFonts w:ascii="yandex-sans" w:hAnsi="yandex-sans" w:eastAsia="Times New Roman" w:cs="Times New Roman"/>
          <w:b/>
          <w:b/>
          <w:color w:val="000000"/>
          <w:sz w:val="23"/>
          <w:szCs w:val="23"/>
          <w:lang w:eastAsia="ru-RU"/>
        </w:rPr>
      </w:pPr>
      <w:r>
        <w:rPr>
          <w:rFonts w:eastAsia="Times New Roman" w:cs="Times New Roman" w:ascii="yandex-sans" w:hAnsi="yandex-sans"/>
          <w:color w:val="000000"/>
          <w:sz w:val="24"/>
          <w:szCs w:val="24"/>
          <w:lang w:val="ru-RU" w:eastAsia="ru-RU"/>
        </w:rPr>
        <w:t>Практикум. Написание собственных сочинений на предложенную тематику. Анализ и работа над ошибками в собственных сочинениях.</w:t>
      </w:r>
    </w:p>
    <w:p>
      <w:pPr>
        <w:pStyle w:val="Normal"/>
        <w:shd w:val="clear" w:color="auto" w:fill="FFFFFF"/>
        <w:spacing w:lineRule="auto" w:line="240" w:beforeAutospacing="1" w:after="202"/>
        <w:ind w:left="360" w:hanging="0"/>
        <w:jc w:val="center"/>
        <w:rPr>
          <w:rFonts w:ascii="yandex-sans" w:hAnsi="yandex-sans" w:eastAsia="Times New Roman" w:cs="Times New Roman"/>
          <w:b/>
          <w:b/>
          <w:color w:val="000000"/>
          <w:sz w:val="23"/>
          <w:szCs w:val="23"/>
          <w:lang w:val="ru-RU" w:eastAsia="ru-RU"/>
        </w:rPr>
      </w:pPr>
      <w:r>
        <w:rPr>
          <w:rFonts w:eastAsia="Times New Roman" w:cs="Times New Roman" w:ascii="yandex-sans" w:hAnsi="yandex-sans"/>
          <w:b/>
          <w:color w:val="000000"/>
          <w:sz w:val="23"/>
          <w:szCs w:val="23"/>
          <w:lang w:val="ru-RU" w:eastAsia="ru-RU"/>
        </w:rPr>
        <w:t>Календарно-тематическое планирование</w:t>
      </w:r>
    </w:p>
    <w:tbl>
      <w:tblPr>
        <w:tblStyle w:val="a8"/>
        <w:tblW w:w="9899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51"/>
        <w:gridCol w:w="1135"/>
        <w:gridCol w:w="1275"/>
        <w:gridCol w:w="5103"/>
        <w:gridCol w:w="1535"/>
      </w:tblGrid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1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Факт 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Тема занятия</w:t>
            </w:r>
          </w:p>
        </w:tc>
        <w:tc>
          <w:tcPr>
            <w:tcW w:w="1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примечание</w:t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1</w:t>
            </w:r>
          </w:p>
        </w:tc>
        <w:tc>
          <w:tcPr>
            <w:tcW w:w="11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08.09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4"/>
                <w:szCs w:val="24"/>
                <w:lang w:val="ru-RU" w:eastAsia="ru-RU"/>
              </w:rPr>
              <w:t>О новой форме промежуточной государственной (итоговой) аттестации по литературе – итоговом сочинении.</w:t>
            </w:r>
          </w:p>
        </w:tc>
        <w:tc>
          <w:tcPr>
            <w:tcW w:w="1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11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15.09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4"/>
                <w:szCs w:val="24"/>
                <w:lang w:val="ru-RU" w:eastAsia="ru-RU"/>
              </w:rPr>
              <w:t>Требования, предъявляемые к сочинению</w:t>
            </w:r>
          </w:p>
        </w:tc>
        <w:tc>
          <w:tcPr>
            <w:tcW w:w="1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3</w:t>
            </w:r>
          </w:p>
        </w:tc>
        <w:tc>
          <w:tcPr>
            <w:tcW w:w="11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22.09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4"/>
                <w:szCs w:val="24"/>
                <w:lang w:val="ru-RU" w:eastAsia="ru-RU"/>
              </w:rPr>
              <w:t>Классификация ошибок при проверке итоговых сочинений.</w:t>
            </w:r>
          </w:p>
        </w:tc>
        <w:tc>
          <w:tcPr>
            <w:tcW w:w="1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4</w:t>
            </w:r>
          </w:p>
        </w:tc>
        <w:tc>
          <w:tcPr>
            <w:tcW w:w="11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29.09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4"/>
                <w:szCs w:val="24"/>
                <w:lang w:val="ru-RU" w:eastAsia="ru-RU"/>
              </w:rPr>
              <w:t>Ошибки, связанные с содержанием и логикой работы (фактические и логические ошибки).</w:t>
            </w:r>
          </w:p>
        </w:tc>
        <w:tc>
          <w:tcPr>
            <w:tcW w:w="1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5</w:t>
            </w:r>
          </w:p>
        </w:tc>
        <w:tc>
          <w:tcPr>
            <w:tcW w:w="11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06.10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4"/>
                <w:szCs w:val="24"/>
                <w:lang w:val="ru-RU" w:eastAsia="ru-RU"/>
              </w:rPr>
              <w:t xml:space="preserve">Ошибки, связанные с нарушением речевых норм. </w:t>
            </w:r>
          </w:p>
        </w:tc>
        <w:tc>
          <w:tcPr>
            <w:tcW w:w="1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6</w:t>
            </w:r>
          </w:p>
        </w:tc>
        <w:tc>
          <w:tcPr>
            <w:tcW w:w="11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13.10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4"/>
                <w:szCs w:val="24"/>
                <w:lang w:val="ru-RU" w:eastAsia="ru-RU"/>
              </w:rPr>
              <w:t>Ошибки, связанные с нарушением грамматических норм.</w:t>
            </w:r>
          </w:p>
        </w:tc>
        <w:tc>
          <w:tcPr>
            <w:tcW w:w="1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7</w:t>
            </w:r>
          </w:p>
        </w:tc>
        <w:tc>
          <w:tcPr>
            <w:tcW w:w="11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20.10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4"/>
                <w:szCs w:val="24"/>
                <w:lang w:val="ru-RU" w:eastAsia="ru-RU"/>
              </w:rPr>
              <w:t>Ошибки, связанные с нарушением орфографических норм.</w:t>
            </w:r>
          </w:p>
        </w:tc>
        <w:tc>
          <w:tcPr>
            <w:tcW w:w="1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8</w:t>
            </w:r>
          </w:p>
        </w:tc>
        <w:tc>
          <w:tcPr>
            <w:tcW w:w="11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27.10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4"/>
                <w:szCs w:val="24"/>
                <w:lang w:val="ru-RU" w:eastAsia="ru-RU"/>
              </w:rPr>
              <w:t>Ошибки, связанные с нарушением пунктуационных норм.</w:t>
            </w:r>
          </w:p>
        </w:tc>
        <w:tc>
          <w:tcPr>
            <w:tcW w:w="1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9</w:t>
            </w:r>
          </w:p>
        </w:tc>
        <w:tc>
          <w:tcPr>
            <w:tcW w:w="11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10.11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4"/>
                <w:szCs w:val="24"/>
                <w:lang w:val="ru-RU" w:eastAsia="ru-RU"/>
              </w:rPr>
              <w:t>Основные типы сочинений (дневники, рецензии, очерки, литературно-критические статьи и т. д.).</w:t>
            </w:r>
          </w:p>
        </w:tc>
        <w:tc>
          <w:tcPr>
            <w:tcW w:w="1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10</w:t>
            </w:r>
          </w:p>
        </w:tc>
        <w:tc>
          <w:tcPr>
            <w:tcW w:w="11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17.11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4"/>
                <w:szCs w:val="24"/>
                <w:lang w:val="ru-RU" w:eastAsia="ru-RU"/>
              </w:rPr>
              <w:t>Основные типы сочинений (дневники, рецензии, очерки, литературно-критические статьи и т. д.).</w:t>
            </w:r>
          </w:p>
        </w:tc>
        <w:tc>
          <w:tcPr>
            <w:tcW w:w="1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11</w:t>
            </w:r>
          </w:p>
        </w:tc>
        <w:tc>
          <w:tcPr>
            <w:tcW w:w="11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24.11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4"/>
                <w:szCs w:val="24"/>
                <w:lang w:val="ru-RU" w:eastAsia="ru-RU"/>
              </w:rPr>
              <w:t>Основные типы сочинений (дневники, рецензии, очерки, литературно-критические статьи и т. д.).</w:t>
            </w:r>
          </w:p>
        </w:tc>
        <w:tc>
          <w:tcPr>
            <w:tcW w:w="1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12</w:t>
            </w:r>
          </w:p>
        </w:tc>
        <w:tc>
          <w:tcPr>
            <w:tcW w:w="11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01.12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4"/>
                <w:szCs w:val="24"/>
                <w:lang w:val="ru-RU" w:eastAsia="ru-RU"/>
              </w:rPr>
              <w:t>Структура экзаменационной работы. Система оценивания.</w:t>
            </w:r>
          </w:p>
        </w:tc>
        <w:tc>
          <w:tcPr>
            <w:tcW w:w="1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13</w:t>
            </w:r>
          </w:p>
        </w:tc>
        <w:tc>
          <w:tcPr>
            <w:tcW w:w="11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08.12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4"/>
                <w:szCs w:val="24"/>
                <w:lang w:val="ru-RU" w:eastAsia="ru-RU"/>
              </w:rPr>
              <w:t>Структура экзаменационной работы. Система оценивания.</w:t>
            </w:r>
          </w:p>
        </w:tc>
        <w:tc>
          <w:tcPr>
            <w:tcW w:w="1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14</w:t>
            </w:r>
          </w:p>
        </w:tc>
        <w:tc>
          <w:tcPr>
            <w:tcW w:w="11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15.12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4"/>
                <w:szCs w:val="24"/>
                <w:lang w:val="ru-RU" w:eastAsia="ru-RU"/>
              </w:rPr>
              <w:t>Критерии оценивания. Соответствие теме.</w:t>
            </w:r>
          </w:p>
        </w:tc>
        <w:tc>
          <w:tcPr>
            <w:tcW w:w="1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15</w:t>
            </w:r>
          </w:p>
        </w:tc>
        <w:tc>
          <w:tcPr>
            <w:tcW w:w="11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22.12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4"/>
                <w:szCs w:val="24"/>
                <w:lang w:val="ru-RU" w:eastAsia="ru-RU"/>
              </w:rPr>
              <w:t>Критерии оценивания. Аргументация. Привлечение литературного материала.</w:t>
            </w:r>
          </w:p>
        </w:tc>
        <w:tc>
          <w:tcPr>
            <w:tcW w:w="1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16</w:t>
            </w:r>
          </w:p>
        </w:tc>
        <w:tc>
          <w:tcPr>
            <w:tcW w:w="11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12.01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4"/>
                <w:szCs w:val="24"/>
                <w:lang w:val="ru-RU" w:eastAsia="ru-RU"/>
              </w:rPr>
              <w:t>Критерии оценивания. Композиция и логика рассуждения.</w:t>
            </w:r>
          </w:p>
        </w:tc>
        <w:tc>
          <w:tcPr>
            <w:tcW w:w="1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17</w:t>
            </w:r>
          </w:p>
        </w:tc>
        <w:tc>
          <w:tcPr>
            <w:tcW w:w="11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19.01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4"/>
                <w:szCs w:val="24"/>
                <w:lang w:val="ru-RU" w:eastAsia="ru-RU"/>
              </w:rPr>
              <w:t>Критерии оценивания. Композиция и логика рассуждения.</w:t>
            </w:r>
          </w:p>
        </w:tc>
        <w:tc>
          <w:tcPr>
            <w:tcW w:w="1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18</w:t>
            </w:r>
          </w:p>
        </w:tc>
        <w:tc>
          <w:tcPr>
            <w:tcW w:w="11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26.01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4"/>
                <w:szCs w:val="24"/>
                <w:lang w:val="ru-RU" w:eastAsia="ru-RU"/>
              </w:rPr>
              <w:t>Последовательность работы над сочинением. Виды вступлений.</w:t>
            </w:r>
          </w:p>
        </w:tc>
        <w:tc>
          <w:tcPr>
            <w:tcW w:w="1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19</w:t>
            </w:r>
          </w:p>
        </w:tc>
        <w:tc>
          <w:tcPr>
            <w:tcW w:w="11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02.02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4"/>
                <w:szCs w:val="24"/>
                <w:lang w:val="ru-RU" w:eastAsia="ru-RU"/>
              </w:rPr>
              <w:t>Последовательность работы над сочинением. Главный тезис. Основная часть (аргументация).</w:t>
            </w:r>
          </w:p>
        </w:tc>
        <w:tc>
          <w:tcPr>
            <w:tcW w:w="1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20</w:t>
            </w:r>
          </w:p>
        </w:tc>
        <w:tc>
          <w:tcPr>
            <w:tcW w:w="11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09.02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4"/>
                <w:szCs w:val="24"/>
                <w:lang w:val="ru-RU" w:eastAsia="ru-RU"/>
              </w:rPr>
              <w:t>Последовательность работы над сочинением. Главный тезис. Основная часть (аргументация).</w:t>
            </w:r>
          </w:p>
        </w:tc>
        <w:tc>
          <w:tcPr>
            <w:tcW w:w="1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21</w:t>
            </w:r>
          </w:p>
        </w:tc>
        <w:tc>
          <w:tcPr>
            <w:tcW w:w="11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16.02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4"/>
                <w:szCs w:val="24"/>
                <w:lang w:val="ru-RU" w:eastAsia="ru-RU"/>
              </w:rPr>
              <w:t>Последовательность работы над сочинением. Виды заключений.</w:t>
            </w:r>
          </w:p>
        </w:tc>
        <w:tc>
          <w:tcPr>
            <w:tcW w:w="1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22</w:t>
            </w:r>
          </w:p>
        </w:tc>
        <w:tc>
          <w:tcPr>
            <w:tcW w:w="11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23.02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4"/>
                <w:szCs w:val="24"/>
                <w:lang w:val="ru-RU" w:eastAsia="ru-RU"/>
              </w:rPr>
              <w:t>Последовательность работы над сочинением. Виды заключений.</w:t>
            </w:r>
          </w:p>
        </w:tc>
        <w:tc>
          <w:tcPr>
            <w:tcW w:w="1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23</w:t>
            </w:r>
          </w:p>
        </w:tc>
        <w:tc>
          <w:tcPr>
            <w:tcW w:w="11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02.03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4"/>
                <w:szCs w:val="24"/>
                <w:lang w:val="ru-RU" w:eastAsia="ru-RU"/>
              </w:rPr>
              <w:t>Правила игры. Советы экзаменующемуся: «Семь правил успеха на экзамене».</w:t>
            </w:r>
          </w:p>
        </w:tc>
        <w:tc>
          <w:tcPr>
            <w:tcW w:w="1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24</w:t>
            </w:r>
          </w:p>
        </w:tc>
        <w:tc>
          <w:tcPr>
            <w:tcW w:w="11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09.03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4"/>
                <w:szCs w:val="24"/>
                <w:lang w:val="ru-RU" w:eastAsia="ru-RU"/>
              </w:rPr>
              <w:t>Ещё раз о терминах и понятиях. Повторение изученных теоретико-литературных понятий.</w:t>
            </w:r>
          </w:p>
        </w:tc>
        <w:tc>
          <w:tcPr>
            <w:tcW w:w="1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25</w:t>
            </w:r>
          </w:p>
        </w:tc>
        <w:tc>
          <w:tcPr>
            <w:tcW w:w="11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16.03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4"/>
                <w:szCs w:val="24"/>
                <w:lang w:val="ru-RU" w:eastAsia="ru-RU"/>
              </w:rPr>
              <w:t>Ещё раз о терминах и понятиях. Повторение изученных теоретико-литературных понятий.</w:t>
            </w:r>
          </w:p>
        </w:tc>
        <w:tc>
          <w:tcPr>
            <w:tcW w:w="1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26</w:t>
            </w:r>
          </w:p>
        </w:tc>
        <w:tc>
          <w:tcPr>
            <w:tcW w:w="11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23.03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4"/>
                <w:szCs w:val="24"/>
                <w:lang w:val="ru-RU" w:eastAsia="ru-RU"/>
              </w:rPr>
              <w:t>Итоговое сочинение. «Любимые» экзаменационные темы (особенности формулировки, тематическое направление).</w:t>
            </w:r>
          </w:p>
        </w:tc>
        <w:tc>
          <w:tcPr>
            <w:tcW w:w="1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27</w:t>
            </w:r>
          </w:p>
        </w:tc>
        <w:tc>
          <w:tcPr>
            <w:tcW w:w="11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06.04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4"/>
                <w:szCs w:val="24"/>
                <w:lang w:val="ru-RU" w:eastAsia="ru-RU"/>
              </w:rPr>
              <w:t>Анализ сочинений по критериям № 1-4.</w:t>
            </w:r>
          </w:p>
        </w:tc>
        <w:tc>
          <w:tcPr>
            <w:tcW w:w="1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28</w:t>
            </w:r>
          </w:p>
        </w:tc>
        <w:tc>
          <w:tcPr>
            <w:tcW w:w="11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13.04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4"/>
                <w:szCs w:val="24"/>
                <w:lang w:val="ru-RU" w:eastAsia="ru-RU"/>
              </w:rPr>
              <w:t>Анализ сочинений по критериям № 1-4.</w:t>
            </w:r>
          </w:p>
        </w:tc>
        <w:tc>
          <w:tcPr>
            <w:tcW w:w="1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29</w:t>
            </w:r>
          </w:p>
        </w:tc>
        <w:tc>
          <w:tcPr>
            <w:tcW w:w="11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20.04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4"/>
                <w:szCs w:val="24"/>
                <w:lang w:val="ru-RU" w:eastAsia="ru-RU"/>
              </w:rPr>
              <w:t>Практикум. Написание собственных сочинений на предложенную тематику.</w:t>
            </w:r>
          </w:p>
        </w:tc>
        <w:tc>
          <w:tcPr>
            <w:tcW w:w="1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30</w:t>
            </w:r>
          </w:p>
        </w:tc>
        <w:tc>
          <w:tcPr>
            <w:tcW w:w="11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27.04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4"/>
                <w:szCs w:val="24"/>
                <w:lang w:val="ru-RU" w:eastAsia="ru-RU"/>
              </w:rPr>
              <w:t>Практикум. Написание собственных сочинений на предложенную тематику.</w:t>
            </w:r>
          </w:p>
        </w:tc>
        <w:tc>
          <w:tcPr>
            <w:tcW w:w="1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31</w:t>
            </w:r>
          </w:p>
        </w:tc>
        <w:tc>
          <w:tcPr>
            <w:tcW w:w="11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04.05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4"/>
                <w:szCs w:val="24"/>
                <w:lang w:val="ru-RU" w:eastAsia="ru-RU"/>
              </w:rPr>
              <w:t>Практикум. Написание собственных сочинений на предложенную тематику.</w:t>
            </w:r>
          </w:p>
        </w:tc>
        <w:tc>
          <w:tcPr>
            <w:tcW w:w="1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32</w:t>
            </w:r>
          </w:p>
        </w:tc>
        <w:tc>
          <w:tcPr>
            <w:tcW w:w="11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11.05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4"/>
                <w:szCs w:val="24"/>
                <w:lang w:val="ru-RU" w:eastAsia="ru-RU"/>
              </w:rPr>
              <w:t>Анализ и работа над ошибками в собственных сочинениях.</w:t>
            </w:r>
          </w:p>
        </w:tc>
        <w:tc>
          <w:tcPr>
            <w:tcW w:w="1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33</w:t>
            </w:r>
          </w:p>
        </w:tc>
        <w:tc>
          <w:tcPr>
            <w:tcW w:w="11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18.05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4"/>
                <w:szCs w:val="24"/>
                <w:lang w:val="ru-RU" w:eastAsia="ru-RU"/>
              </w:rPr>
              <w:t>Анализ и работа над ошибками в собственных сочинениях.</w:t>
            </w:r>
          </w:p>
        </w:tc>
        <w:tc>
          <w:tcPr>
            <w:tcW w:w="1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</w:tr>
      <w:tr>
        <w:trPr/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34</w:t>
            </w:r>
          </w:p>
        </w:tc>
        <w:tc>
          <w:tcPr>
            <w:tcW w:w="11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  <w:t>25.05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4"/>
                <w:szCs w:val="24"/>
                <w:lang w:val="ru-RU" w:eastAsia="ru-RU"/>
              </w:rPr>
              <w:t>Итоговое занятие</w:t>
            </w:r>
          </w:p>
        </w:tc>
        <w:tc>
          <w:tcPr>
            <w:tcW w:w="1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ascii="yandex-sans" w:hAnsi="yandex-sans"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 w:ascii="yandex-sans" w:hAnsi="yandex-sans"/>
                <w:color w:val="000000"/>
                <w:sz w:val="23"/>
                <w:szCs w:val="23"/>
                <w:lang w:val="ru-RU" w:eastAsia="ru-RU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Autospacing="1" w:after="202"/>
        <w:ind w:left="360" w:hanging="0"/>
        <w:rPr>
          <w:rFonts w:ascii="yandex-sans" w:hAnsi="yandex-sans" w:eastAsia="Times New Roman" w:cs="Times New Roman"/>
          <w:color w:val="000000"/>
          <w:sz w:val="23"/>
          <w:szCs w:val="23"/>
          <w:lang w:val="ru-RU" w:eastAsia="ru-RU"/>
        </w:rPr>
      </w:pPr>
      <w:r>
        <w:rPr>
          <w:rFonts w:eastAsia="Times New Roman" w:cs="Times New Roman" w:ascii="yandex-sans" w:hAnsi="yandex-sans"/>
          <w:color w:val="000000"/>
          <w:sz w:val="23"/>
          <w:szCs w:val="23"/>
          <w:lang w:val="ru-RU" w:eastAsia="ru-RU"/>
        </w:rPr>
      </w:r>
    </w:p>
    <w:p>
      <w:pPr>
        <w:pStyle w:val="Normal"/>
        <w:shd w:val="clear" w:color="auto" w:fill="FFFFFF"/>
        <w:spacing w:lineRule="auto" w:line="240" w:beforeAutospacing="1" w:after="202"/>
        <w:ind w:left="360" w:hanging="0"/>
        <w:rPr>
          <w:rFonts w:ascii="yandex-sans" w:hAnsi="yandex-sans" w:eastAsia="Times New Roman" w:cs="Times New Roman"/>
          <w:color w:val="000000"/>
          <w:sz w:val="23"/>
          <w:szCs w:val="23"/>
          <w:lang w:val="ru-RU" w:eastAsia="ru-RU"/>
        </w:rPr>
      </w:pPr>
      <w:r>
        <w:rPr>
          <w:rFonts w:eastAsia="Times New Roman" w:cs="Times New Roman" w:ascii="yandex-sans" w:hAnsi="yandex-sans"/>
          <w:color w:val="000000"/>
          <w:sz w:val="23"/>
          <w:szCs w:val="23"/>
          <w:lang w:val="ru-RU" w:eastAsia="ru-RU"/>
        </w:rPr>
      </w:r>
    </w:p>
    <w:p>
      <w:pPr>
        <w:pStyle w:val="ListParagraph"/>
        <w:shd w:val="clear" w:color="auto" w:fill="FFFFFF"/>
        <w:spacing w:lineRule="auto" w:line="240" w:beforeAutospacing="1" w:after="202"/>
        <w:rPr>
          <w:rFonts w:ascii="yandex-sans" w:hAnsi="yandex-sans" w:eastAsia="Times New Roman" w:cs="Times New Roman"/>
          <w:color w:val="000000"/>
          <w:sz w:val="23"/>
          <w:szCs w:val="23"/>
          <w:lang w:val="ru-RU" w:eastAsia="ru-RU"/>
        </w:rPr>
      </w:pPr>
      <w:r>
        <w:rPr>
          <w:rFonts w:eastAsia="Times New Roman" w:cs="Times New Roman" w:ascii="yandex-sans" w:hAnsi="yandex-sans"/>
          <w:color w:val="000000"/>
          <w:sz w:val="23"/>
          <w:szCs w:val="23"/>
          <w:lang w:val="ru-RU" w:eastAsia="ru-RU"/>
        </w:rPr>
      </w:r>
    </w:p>
    <w:p>
      <w:pPr>
        <w:pStyle w:val="ListParagraph"/>
        <w:shd w:val="clear" w:color="auto" w:fill="FFFFFF"/>
        <w:spacing w:lineRule="auto" w:line="240" w:beforeAutospacing="1" w:after="202"/>
        <w:rPr>
          <w:rFonts w:ascii="yandex-sans" w:hAnsi="yandex-sans" w:eastAsia="Times New Roman" w:cs="Times New Roman"/>
          <w:color w:val="000000"/>
          <w:sz w:val="23"/>
          <w:szCs w:val="23"/>
          <w:lang w:val="ru-RU" w:eastAsia="ru-RU"/>
        </w:rPr>
      </w:pPr>
      <w:r>
        <w:rPr>
          <w:rFonts w:eastAsia="Times New Roman" w:cs="Times New Roman" w:ascii="yandex-sans" w:hAnsi="yandex-sans"/>
          <w:color w:val="000000"/>
          <w:sz w:val="23"/>
          <w:szCs w:val="23"/>
          <w:lang w:val="ru-RU" w:eastAsia="ru-RU"/>
        </w:rPr>
      </w:r>
    </w:p>
    <w:p>
      <w:pPr>
        <w:pStyle w:val="Normal"/>
        <w:shd w:val="clear" w:color="auto" w:fill="FFFFFF"/>
        <w:spacing w:lineRule="auto" w:line="240" w:beforeAutospacing="1" w:after="202"/>
        <w:rPr>
          <w:rFonts w:ascii="yandex-sans" w:hAnsi="yandex-sans" w:eastAsia="Times New Roman" w:cs="Times New Roman"/>
          <w:color w:val="000000"/>
          <w:sz w:val="23"/>
          <w:szCs w:val="23"/>
          <w:lang w:val="ru-RU" w:eastAsia="ru-RU"/>
        </w:rPr>
      </w:pPr>
      <w:r>
        <w:rPr>
          <w:rFonts w:eastAsia="Times New Roman" w:cs="Times New Roman" w:ascii="yandex-sans" w:hAnsi="yandex-sans"/>
          <w:color w:val="000000"/>
          <w:sz w:val="23"/>
          <w:szCs w:val="23"/>
          <w:lang w:val="ru-RU" w:eastAsia="ru-RU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yandex-sans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0f8e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sz w:val="22"/>
      <w:szCs w:val="22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250f8e"/>
    <w:rPr>
      <w:rFonts w:eastAsia="" w:eastAsiaTheme="minorEastAsia"/>
      <w:lang w:val="uk-UA" w:eastAsia="uk-UA"/>
    </w:rPr>
  </w:style>
  <w:style w:type="character" w:styleId="C5" w:customStyle="1">
    <w:name w:val="c5"/>
    <w:basedOn w:val="DefaultParagraphFont"/>
    <w:qFormat/>
    <w:rsid w:val="006900f2"/>
    <w:rPr/>
  </w:style>
  <w:style w:type="character" w:styleId="Style15" w:customStyle="1">
    <w:name w:val="Основной текст с отступом Знак"/>
    <w:basedOn w:val="DefaultParagraphFont"/>
    <w:link w:val="a9"/>
    <w:qFormat/>
    <w:rsid w:val="00e21d57"/>
    <w:rPr>
      <w:rFonts w:ascii="Calibri" w:hAnsi="Calibri" w:eastAsia="Calibri" w:cs="Times New Roman"/>
      <w:sz w:val="24"/>
      <w:szCs w:val="24"/>
      <w:lang w:eastAsia="ru-RU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250f8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21">
    <w:name w:val="Header"/>
    <w:basedOn w:val="Normal"/>
    <w:link w:val="a5"/>
    <w:uiPriority w:val="99"/>
    <w:unhideWhenUsed/>
    <w:rsid w:val="00250f8e"/>
    <w:pPr>
      <w:tabs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99"/>
    <w:qFormat/>
    <w:rsid w:val="00250f8e"/>
    <w:pPr>
      <w:spacing w:before="0" w:after="200"/>
      <w:ind w:left="720" w:hanging="0"/>
      <w:contextualSpacing/>
    </w:pPr>
    <w:rPr/>
  </w:style>
  <w:style w:type="paragraph" w:styleId="1" w:customStyle="1">
    <w:name w:val="Текст1"/>
    <w:basedOn w:val="Normal"/>
    <w:uiPriority w:val="99"/>
    <w:qFormat/>
    <w:rsid w:val="00250f8e"/>
    <w:pPr>
      <w:suppressAutoHyphens w:val="true"/>
      <w:spacing w:lineRule="auto" w:line="240" w:before="0" w:after="0"/>
    </w:pPr>
    <w:rPr>
      <w:rFonts w:ascii="Courier New" w:hAnsi="Courier New" w:eastAsia="Times New Roman" w:cs="Times New Roman"/>
      <w:sz w:val="20"/>
      <w:szCs w:val="20"/>
      <w:lang w:val="ru-RU" w:eastAsia="ar-SA"/>
    </w:rPr>
  </w:style>
  <w:style w:type="paragraph" w:styleId="NoSpacing">
    <w:name w:val="No Spacing"/>
    <w:uiPriority w:val="1"/>
    <w:qFormat/>
    <w:rsid w:val="00250f8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Style22">
    <w:name w:val="Body Text Indent"/>
    <w:basedOn w:val="Normal"/>
    <w:link w:val="aa"/>
    <w:rsid w:val="00e21d57"/>
    <w:pPr>
      <w:spacing w:lineRule="auto" w:line="240" w:before="0" w:after="120"/>
      <w:ind w:left="283" w:hanging="0"/>
    </w:pPr>
    <w:rPr>
      <w:rFonts w:ascii="Calibri" w:hAnsi="Calibri" w:eastAsia="Calibri" w:cs="Times New Roman"/>
      <w:sz w:val="24"/>
      <w:szCs w:val="24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6900f2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LibreOffice/5.2.3.3$Windows_x86 LibreOffice_project/d54a8868f08a7b39642414cf2c8ef2f228f780cf</Application>
  <Pages>5</Pages>
  <Words>606</Words>
  <Characters>4409</Characters>
  <CharactersWithSpaces>5019</CharactersWithSpaces>
  <Paragraphs>139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2017-09-04T11:37:00Z</dcterms:created>
  <dc:creator>admin</dc:creator>
  <dc:description/>
  <dc:language>ru-RU</dc:language>
  <cp:lastModifiedBy/>
  <cp:lastPrinted>2017-09-11T13:06:00Z</cp:lastPrinted>
  <dcterms:modified xsi:type="dcterms:W3CDTF">2017-12-27T09:15:35Z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